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0C0D" w14:textId="40F1955A" w:rsidR="00E354DD" w:rsidRPr="00E354DD" w:rsidRDefault="00E354DD" w:rsidP="00E354DD">
      <w:pPr>
        <w:shd w:val="clear" w:color="auto" w:fill="FFFFFF"/>
        <w:spacing w:before="100" w:beforeAutospacing="1" w:after="100" w:afterAutospacing="1" w:line="240" w:lineRule="auto"/>
        <w:jc w:val="center"/>
        <w:outlineLvl w:val="1"/>
        <w:rPr>
          <w:rFonts w:ascii="Arial" w:eastAsia="Times New Roman" w:hAnsi="Arial" w:cs="Arial"/>
          <w:b/>
          <w:bCs/>
          <w:color w:val="56564B"/>
          <w:kern w:val="0"/>
          <w:sz w:val="32"/>
          <w:szCs w:val="32"/>
          <w:u w:val="single"/>
          <w:lang w:eastAsia="en-GB"/>
          <w14:ligatures w14:val="none"/>
        </w:rPr>
      </w:pPr>
      <w:r w:rsidRPr="00E354DD">
        <w:rPr>
          <w:rFonts w:ascii="Arial" w:eastAsia="Times New Roman" w:hAnsi="Arial" w:cs="Arial"/>
          <w:b/>
          <w:bCs/>
          <w:color w:val="56564B"/>
          <w:kern w:val="0"/>
          <w:sz w:val="32"/>
          <w:szCs w:val="32"/>
          <w:u w:val="single"/>
          <w:lang w:eastAsia="en-GB"/>
          <w14:ligatures w14:val="none"/>
        </w:rPr>
        <w:t>How development can enhance biodiversity</w:t>
      </w:r>
      <w:r w:rsidRPr="00E354DD">
        <w:rPr>
          <w:rFonts w:ascii="Arial" w:eastAsia="Times New Roman" w:hAnsi="Arial" w:cs="Arial"/>
          <w:b/>
          <w:bCs/>
          <w:color w:val="56564B"/>
          <w:kern w:val="0"/>
          <w:sz w:val="32"/>
          <w:szCs w:val="32"/>
          <w:u w:val="single"/>
          <w:lang w:eastAsia="en-GB"/>
          <w14:ligatures w14:val="none"/>
        </w:rPr>
        <w:t xml:space="preserve"> NatureScot</w:t>
      </w:r>
    </w:p>
    <w:p w14:paraId="4D6F00B8" w14:textId="6E4305FC" w:rsidR="00E354DD" w:rsidRPr="00E354DD" w:rsidRDefault="00E354DD" w:rsidP="00E354DD">
      <w:pPr>
        <w:shd w:val="clear" w:color="auto" w:fill="FFFFFF"/>
        <w:spacing w:after="240" w:line="240" w:lineRule="auto"/>
        <w:rPr>
          <w:rFonts w:ascii="Arial" w:eastAsia="Times New Roman" w:hAnsi="Arial" w:cs="Arial"/>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The Scottish Government published </w:t>
      </w:r>
      <w:hyperlink r:id="rId5" w:tgtFrame="_blank" w:history="1">
        <w:r w:rsidRPr="00E354DD">
          <w:rPr>
            <w:rFonts w:ascii="Arial" w:eastAsia="Times New Roman" w:hAnsi="Arial" w:cs="Arial"/>
            <w:b/>
            <w:bCs/>
            <w:kern w:val="0"/>
            <w:sz w:val="26"/>
            <w:szCs w:val="26"/>
            <w:lang w:eastAsia="en-GB"/>
            <w14:ligatures w14:val="none"/>
          </w:rPr>
          <w:t>Planning Guidance on Biodiversity</w:t>
        </w:r>
      </w:hyperlink>
      <w:r w:rsidRPr="00E354DD">
        <w:rPr>
          <w:rFonts w:ascii="Arial" w:eastAsia="Times New Roman" w:hAnsi="Arial" w:cs="Arial"/>
          <w:kern w:val="0"/>
          <w:sz w:val="26"/>
          <w:szCs w:val="26"/>
          <w:lang w:eastAsia="en-GB"/>
          <w14:ligatures w14:val="none"/>
        </w:rPr>
        <w:t> (December 2025) to clarify understanding of NPF4 Policy 3.</w:t>
      </w:r>
      <w:r w:rsidRPr="00E354DD">
        <w:rPr>
          <w:rFonts w:ascii="Arial" w:eastAsia="Times New Roman" w:hAnsi="Arial" w:cs="Arial"/>
          <w:kern w:val="0"/>
          <w:sz w:val="26"/>
          <w:szCs w:val="26"/>
          <w:lang w:eastAsia="en-GB"/>
          <w14:ligatures w14:val="none"/>
        </w:rPr>
        <w:t xml:space="preserve"> </w:t>
      </w:r>
      <w:r w:rsidRPr="00E354DD">
        <w:rPr>
          <w:rFonts w:ascii="Arial" w:eastAsia="Times New Roman" w:hAnsi="Arial" w:cs="Arial"/>
          <w:color w:val="56564B"/>
          <w:kern w:val="0"/>
          <w:sz w:val="26"/>
          <w:szCs w:val="26"/>
          <w:lang w:eastAsia="en-GB"/>
          <w14:ligatures w14:val="none"/>
        </w:rPr>
        <w:t xml:space="preserve">Section 3 of the guidance sets out </w:t>
      </w:r>
      <w:proofErr w:type="gramStart"/>
      <w:r w:rsidRPr="00E354DD">
        <w:rPr>
          <w:rFonts w:ascii="Arial" w:eastAsia="Times New Roman" w:hAnsi="Arial" w:cs="Arial"/>
          <w:color w:val="56564B"/>
          <w:kern w:val="0"/>
          <w:sz w:val="26"/>
          <w:szCs w:val="26"/>
          <w:lang w:eastAsia="en-GB"/>
          <w14:ligatures w14:val="none"/>
        </w:rPr>
        <w:t>a number of</w:t>
      </w:r>
      <w:proofErr w:type="gramEnd"/>
      <w:r w:rsidRPr="00E354DD">
        <w:rPr>
          <w:rFonts w:ascii="Arial" w:eastAsia="Times New Roman" w:hAnsi="Arial" w:cs="Arial"/>
          <w:color w:val="56564B"/>
          <w:kern w:val="0"/>
          <w:sz w:val="26"/>
          <w:szCs w:val="26"/>
          <w:lang w:eastAsia="en-GB"/>
          <w14:ligatures w14:val="none"/>
        </w:rPr>
        <w:t xml:space="preserve"> core principles to help secure biodiversity enhancement and other wider policy objectives. These are applicable to development of all types and scale. The principles are:</w:t>
      </w:r>
    </w:p>
    <w:p w14:paraId="367B7BAB" w14:textId="77777777" w:rsidR="00E354DD" w:rsidRPr="00E354DD" w:rsidRDefault="00E354DD" w:rsidP="00E354DD">
      <w:pPr>
        <w:numPr>
          <w:ilvl w:val="0"/>
          <w:numId w:val="1"/>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Apply the mitigation hierarchy [as defined in the glossary of NPF4]</w:t>
      </w:r>
    </w:p>
    <w:p w14:paraId="3A442D62" w14:textId="77777777" w:rsidR="00E354DD" w:rsidRPr="00E354DD" w:rsidRDefault="00E354DD" w:rsidP="00E354DD">
      <w:pPr>
        <w:numPr>
          <w:ilvl w:val="0"/>
          <w:numId w:val="2"/>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Consider biodiversity from the outset</w:t>
      </w:r>
    </w:p>
    <w:p w14:paraId="648DCF68" w14:textId="77777777" w:rsidR="00E354DD" w:rsidRPr="00E354DD" w:rsidRDefault="00E354DD" w:rsidP="00E354DD">
      <w:pPr>
        <w:numPr>
          <w:ilvl w:val="0"/>
          <w:numId w:val="3"/>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Provide synergies and connectivity for nature</w:t>
      </w:r>
    </w:p>
    <w:p w14:paraId="2F5ABB93" w14:textId="77777777" w:rsidR="00E354DD" w:rsidRPr="00E354DD" w:rsidRDefault="00E354DD" w:rsidP="00E354DD">
      <w:pPr>
        <w:numPr>
          <w:ilvl w:val="0"/>
          <w:numId w:val="4"/>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Integrate nature to deliver multiple benefits</w:t>
      </w:r>
    </w:p>
    <w:p w14:paraId="46DAB45E" w14:textId="77777777" w:rsidR="00E354DD" w:rsidRPr="00E354DD" w:rsidRDefault="00E354DD" w:rsidP="00E354DD">
      <w:pPr>
        <w:numPr>
          <w:ilvl w:val="0"/>
          <w:numId w:val="5"/>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Prioritise on-site enhancement before off-site delivery</w:t>
      </w:r>
    </w:p>
    <w:p w14:paraId="4F465C4E" w14:textId="77777777" w:rsidR="00E354DD" w:rsidRPr="00E354DD" w:rsidRDefault="00E354DD" w:rsidP="00E354DD">
      <w:pPr>
        <w:numPr>
          <w:ilvl w:val="0"/>
          <w:numId w:val="6"/>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Take a place-based and inclusive approach</w:t>
      </w:r>
    </w:p>
    <w:p w14:paraId="594FF43A" w14:textId="77777777" w:rsidR="00E354DD" w:rsidRPr="00E354DD" w:rsidRDefault="00E354DD" w:rsidP="00E354DD">
      <w:pPr>
        <w:numPr>
          <w:ilvl w:val="0"/>
          <w:numId w:val="7"/>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Ensure long term enhancement is secured</w:t>
      </w:r>
    </w:p>
    <w:p w14:paraId="6B593161" w14:textId="77777777" w:rsidR="00E354DD" w:rsidRPr="00E354DD" w:rsidRDefault="00E354DD" w:rsidP="00E354DD">
      <w:pPr>
        <w:numPr>
          <w:ilvl w:val="0"/>
          <w:numId w:val="8"/>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Additionality</w:t>
      </w:r>
    </w:p>
    <w:p w14:paraId="57C84E0C" w14:textId="77777777" w:rsidR="00E354DD" w:rsidRPr="00E354DD" w:rsidRDefault="00E354DD" w:rsidP="00E354DD">
      <w:pPr>
        <w:shd w:val="clear" w:color="auto" w:fill="FFFFFF"/>
        <w:spacing w:after="240" w:line="240" w:lineRule="auto"/>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For national, major and EIA developments NPF4 Policy 3b requires applicants to demonstrate that biodiversity will be in the “</w:t>
      </w:r>
      <w:r w:rsidRPr="00E354DD">
        <w:rPr>
          <w:rFonts w:ascii="Arial" w:eastAsia="Times New Roman" w:hAnsi="Arial" w:cs="Arial"/>
          <w:i/>
          <w:iCs/>
          <w:color w:val="56564B"/>
          <w:kern w:val="0"/>
          <w:sz w:val="26"/>
          <w:szCs w:val="26"/>
          <w:lang w:eastAsia="en-GB"/>
          <w14:ligatures w14:val="none"/>
        </w:rPr>
        <w:t>demonstrably better state</w:t>
      </w:r>
      <w:r w:rsidRPr="00E354DD">
        <w:rPr>
          <w:rFonts w:ascii="Arial" w:eastAsia="Times New Roman" w:hAnsi="Arial" w:cs="Arial"/>
          <w:color w:val="56564B"/>
          <w:kern w:val="0"/>
          <w:sz w:val="26"/>
          <w:szCs w:val="26"/>
          <w:lang w:eastAsia="en-GB"/>
          <w14:ligatures w14:val="none"/>
        </w:rPr>
        <w:t>” required by Policy 3(b) and that the five criteria of Policy 3(b) have been met. These criteria are:</w:t>
      </w:r>
    </w:p>
    <w:p w14:paraId="3A670D48" w14:textId="77777777" w:rsidR="00E354DD" w:rsidRPr="00E354DD" w:rsidRDefault="00E354DD" w:rsidP="00E354DD">
      <w:pPr>
        <w:numPr>
          <w:ilvl w:val="0"/>
          <w:numId w:val="9"/>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w:t>
      </w:r>
      <w:proofErr w:type="gramStart"/>
      <w:r w:rsidRPr="00E354DD">
        <w:rPr>
          <w:rFonts w:ascii="Arial" w:eastAsia="Times New Roman" w:hAnsi="Arial" w:cs="Arial"/>
          <w:color w:val="56564B"/>
          <w:kern w:val="0"/>
          <w:sz w:val="26"/>
          <w:szCs w:val="26"/>
          <w:lang w:eastAsia="en-GB"/>
          <w14:ligatures w14:val="none"/>
        </w:rPr>
        <w:t>the</w:t>
      </w:r>
      <w:proofErr w:type="gramEnd"/>
      <w:r w:rsidRPr="00E354DD">
        <w:rPr>
          <w:rFonts w:ascii="Arial" w:eastAsia="Times New Roman" w:hAnsi="Arial" w:cs="Arial"/>
          <w:color w:val="56564B"/>
          <w:kern w:val="0"/>
          <w:sz w:val="26"/>
          <w:szCs w:val="26"/>
          <w:lang w:eastAsia="en-GB"/>
          <w14:ligatures w14:val="none"/>
        </w:rPr>
        <w:t xml:space="preserve"> proposal is based on an understanding of the existing characteristics of the site and its local, regional and national ecological context prior to development, including the presence of any irreplaceable habitats;</w:t>
      </w:r>
    </w:p>
    <w:p w14:paraId="1E7564B7" w14:textId="77777777" w:rsidR="00E354DD" w:rsidRPr="00E354DD" w:rsidRDefault="00E354DD" w:rsidP="00E354DD">
      <w:pPr>
        <w:numPr>
          <w:ilvl w:val="0"/>
          <w:numId w:val="9"/>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wherever feasible, nature-based solutions have been integrated and made best use of;</w:t>
      </w:r>
    </w:p>
    <w:p w14:paraId="18A586FE" w14:textId="77777777" w:rsidR="00E354DD" w:rsidRPr="00E354DD" w:rsidRDefault="00E354DD" w:rsidP="00E354DD">
      <w:pPr>
        <w:numPr>
          <w:ilvl w:val="0"/>
          <w:numId w:val="9"/>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an assessment of potential negative effects which should be fully mitigated in line with the mitigation hierarchy prior to identifying enhancements;</w:t>
      </w:r>
    </w:p>
    <w:p w14:paraId="21386ED4" w14:textId="77777777" w:rsidR="00E354DD" w:rsidRPr="00E354DD" w:rsidRDefault="00E354DD" w:rsidP="00E354DD">
      <w:pPr>
        <w:numPr>
          <w:ilvl w:val="0"/>
          <w:numId w:val="9"/>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significant biodiversity enhancements are provided, in addition to any proposed mitigation. This should include nature networks, linking to and strengthening habitat connectivity within and beyond the development, secured within a reasonable timescale and with reasonable certainty. Management arrangements for their long-term retention and monitoring should be included, wherever appropriate; and</w:t>
      </w:r>
    </w:p>
    <w:p w14:paraId="0D008978" w14:textId="77777777" w:rsidR="00E354DD" w:rsidRPr="00E354DD" w:rsidRDefault="00E354DD" w:rsidP="00E354DD">
      <w:pPr>
        <w:numPr>
          <w:ilvl w:val="0"/>
          <w:numId w:val="9"/>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local community benefits of the biodiversity and/or nature networks have been considered.”</w:t>
      </w:r>
    </w:p>
    <w:p w14:paraId="55C53C71" w14:textId="4B4FD8C7" w:rsidR="00E354DD" w:rsidRPr="00E354DD" w:rsidRDefault="00E354DD" w:rsidP="00E354DD">
      <w:pPr>
        <w:shd w:val="clear" w:color="auto" w:fill="FFFFFF"/>
        <w:spacing w:after="240" w:line="240" w:lineRule="auto"/>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It will be for the decision maker to determine whether these criteria have been met.</w:t>
      </w:r>
      <w:r w:rsidRPr="00E354DD">
        <w:rPr>
          <w:rFonts w:ascii="Arial" w:eastAsia="Times New Roman" w:hAnsi="Arial" w:cs="Arial"/>
          <w:color w:val="56564B"/>
          <w:kern w:val="0"/>
          <w:sz w:val="26"/>
          <w:szCs w:val="26"/>
          <w:lang w:eastAsia="en-GB"/>
          <w14:ligatures w14:val="none"/>
        </w:rPr>
        <w:t xml:space="preserve"> </w:t>
      </w:r>
      <w:r w:rsidRPr="00E354DD">
        <w:rPr>
          <w:rFonts w:ascii="Arial" w:eastAsia="Times New Roman" w:hAnsi="Arial" w:cs="Arial"/>
          <w:color w:val="56564B"/>
          <w:kern w:val="0"/>
          <w:sz w:val="26"/>
          <w:szCs w:val="26"/>
          <w:lang w:eastAsia="en-GB"/>
          <w14:ligatures w14:val="none"/>
        </w:rPr>
        <w:t>We advise that:</w:t>
      </w:r>
    </w:p>
    <w:p w14:paraId="0AAC9D10" w14:textId="77777777" w:rsidR="00E354DD" w:rsidRPr="00E354DD" w:rsidRDefault="00E354DD" w:rsidP="00E354DD">
      <w:pPr>
        <w:numPr>
          <w:ilvl w:val="0"/>
          <w:numId w:val="10"/>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 xml:space="preserve">Development proposals should clearly set out the type and scale of enhancement they will deliver, ensuring that applications clearly </w:t>
      </w:r>
      <w:r w:rsidRPr="00E354DD">
        <w:rPr>
          <w:rFonts w:ascii="Arial" w:eastAsia="Times New Roman" w:hAnsi="Arial" w:cs="Arial"/>
          <w:color w:val="56564B"/>
          <w:kern w:val="0"/>
          <w:sz w:val="26"/>
          <w:szCs w:val="26"/>
          <w:lang w:eastAsia="en-GB"/>
          <w14:ligatures w14:val="none"/>
        </w:rPr>
        <w:lastRenderedPageBreak/>
        <w:t>distinguish between those elements mitigating or compensating for adverse effects and those delivering enhancement.</w:t>
      </w:r>
    </w:p>
    <w:p w14:paraId="1B121268" w14:textId="77777777" w:rsidR="00E354DD" w:rsidRPr="00E354DD" w:rsidRDefault="00E354DD" w:rsidP="00E354DD">
      <w:pPr>
        <w:numPr>
          <w:ilvl w:val="0"/>
          <w:numId w:val="11"/>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Developers should prioritise on-site enhancement before off-site delivery.  Where purely on-site enhancement is not possible, the Scottish Government draft guidance sets out further considerations for off-site delivery.</w:t>
      </w:r>
    </w:p>
    <w:p w14:paraId="1F58DDF9" w14:textId="77777777" w:rsidR="00E354DD" w:rsidRPr="00E354DD" w:rsidRDefault="00E354DD" w:rsidP="00E354DD">
      <w:pPr>
        <w:numPr>
          <w:ilvl w:val="0"/>
          <w:numId w:val="12"/>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It is also important that applications demonstrate that the enhancement is to be secured within a reasonable timescale and with reasonable certainty, including appropriate management and monitoring arrangements, and sustained for the future (preferably in perpetuity) in order to deliver a lasting legacy.</w:t>
      </w:r>
    </w:p>
    <w:p w14:paraId="2F486A28" w14:textId="77777777" w:rsidR="00E354DD" w:rsidRPr="00E354DD" w:rsidRDefault="00E354DD" w:rsidP="00E354DD">
      <w:pPr>
        <w:numPr>
          <w:ilvl w:val="0"/>
          <w:numId w:val="13"/>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 xml:space="preserve">Information on predicted losses, and the proposed mitigation, compensation and enhancement should be clearly set out, </w:t>
      </w:r>
      <w:proofErr w:type="gramStart"/>
      <w:r w:rsidRPr="00E354DD">
        <w:rPr>
          <w:rFonts w:ascii="Arial" w:eastAsia="Times New Roman" w:hAnsi="Arial" w:cs="Arial"/>
          <w:color w:val="56564B"/>
          <w:kern w:val="0"/>
          <w:sz w:val="26"/>
          <w:szCs w:val="26"/>
          <w:lang w:eastAsia="en-GB"/>
          <w14:ligatures w14:val="none"/>
        </w:rPr>
        <w:t>and also</w:t>
      </w:r>
      <w:proofErr w:type="gramEnd"/>
      <w:r w:rsidRPr="00E354DD">
        <w:rPr>
          <w:rFonts w:ascii="Arial" w:eastAsia="Times New Roman" w:hAnsi="Arial" w:cs="Arial"/>
          <w:color w:val="56564B"/>
          <w:kern w:val="0"/>
          <w:sz w:val="26"/>
          <w:szCs w:val="26"/>
          <w:lang w:eastAsia="en-GB"/>
          <w14:ligatures w14:val="none"/>
        </w:rPr>
        <w:t xml:space="preserve"> concisely summarised, in any application, so that this can be easily understood by decision makers.</w:t>
      </w:r>
    </w:p>
    <w:p w14:paraId="081D4C10" w14:textId="77777777" w:rsidR="00E354DD" w:rsidRPr="00E354DD" w:rsidRDefault="00E354DD" w:rsidP="00E354DD">
      <w:pPr>
        <w:numPr>
          <w:ilvl w:val="0"/>
          <w:numId w:val="14"/>
        </w:numPr>
        <w:shd w:val="clear" w:color="auto" w:fill="FFFFFF"/>
        <w:spacing w:before="100" w:beforeAutospacing="1" w:after="100" w:afterAutospacing="1" w:line="240" w:lineRule="auto"/>
        <w:ind w:left="1020"/>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Enhancement requires consideration of all biodiversity (including birds and other protected species</w:t>
      </w:r>
      <w:proofErr w:type="gramStart"/>
      <w:r w:rsidRPr="00E354DD">
        <w:rPr>
          <w:rFonts w:ascii="Arial" w:eastAsia="Times New Roman" w:hAnsi="Arial" w:cs="Arial"/>
          <w:color w:val="56564B"/>
          <w:kern w:val="0"/>
          <w:sz w:val="26"/>
          <w:szCs w:val="26"/>
          <w:lang w:eastAsia="en-GB"/>
          <w14:ligatures w14:val="none"/>
        </w:rPr>
        <w:t>) ,</w:t>
      </w:r>
      <w:proofErr w:type="gramEnd"/>
      <w:r w:rsidRPr="00E354DD">
        <w:rPr>
          <w:rFonts w:ascii="Arial" w:eastAsia="Times New Roman" w:hAnsi="Arial" w:cs="Arial"/>
          <w:color w:val="56564B"/>
          <w:kern w:val="0"/>
          <w:sz w:val="26"/>
          <w:szCs w:val="26"/>
          <w:lang w:eastAsia="en-GB"/>
          <w14:ligatures w14:val="none"/>
        </w:rPr>
        <w:t xml:space="preserve"> not just the significant effects that are the focus of EIA. </w:t>
      </w:r>
    </w:p>
    <w:p w14:paraId="66FBB8E2" w14:textId="77777777" w:rsidR="00E354DD" w:rsidRPr="00E354DD" w:rsidRDefault="00E354DD" w:rsidP="00E354DD">
      <w:pPr>
        <w:shd w:val="clear" w:color="auto" w:fill="FFFFFF"/>
        <w:spacing w:after="240" w:line="240" w:lineRule="auto"/>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Peatland restoration is a key biodiversity measure for wind farms in Scotland.  NatureScot’s advice on peatland restoration to achieve biodiversity compensation and enhancement is contained in our guidance on </w:t>
      </w:r>
      <w:hyperlink r:id="rId6" w:history="1">
        <w:r w:rsidRPr="00E354DD">
          <w:rPr>
            <w:rFonts w:ascii="Arial" w:eastAsia="Times New Roman" w:hAnsi="Arial" w:cs="Arial"/>
            <w:kern w:val="0"/>
            <w:sz w:val="26"/>
            <w:szCs w:val="26"/>
            <w:lang w:eastAsia="en-GB"/>
            <w14:ligatures w14:val="none"/>
          </w:rPr>
          <w:t>Advising on peatland, carbon-rich soils and priority peatland habitats in development management (June 2023)</w:t>
        </w:r>
      </w:hyperlink>
      <w:r w:rsidRPr="00E354DD">
        <w:rPr>
          <w:rFonts w:ascii="Arial" w:eastAsia="Times New Roman" w:hAnsi="Arial" w:cs="Arial"/>
          <w:kern w:val="0"/>
          <w:sz w:val="26"/>
          <w:szCs w:val="26"/>
          <w:lang w:eastAsia="en-GB"/>
          <w14:ligatures w14:val="none"/>
        </w:rPr>
        <w:t xml:space="preserve">. </w:t>
      </w:r>
      <w:r w:rsidRPr="00E354DD">
        <w:rPr>
          <w:rFonts w:ascii="Arial" w:eastAsia="Times New Roman" w:hAnsi="Arial" w:cs="Arial"/>
          <w:color w:val="56564B"/>
          <w:kern w:val="0"/>
          <w:sz w:val="26"/>
          <w:szCs w:val="26"/>
          <w:lang w:eastAsia="en-GB"/>
          <w14:ligatures w14:val="none"/>
        </w:rPr>
        <w:t>This document will evolve as additional information and evidence informs our understanding, including additional outputs from the Peat Expert Advisory Group and development of a Scottish biodiversity metric.</w:t>
      </w:r>
    </w:p>
    <w:p w14:paraId="61F0A358" w14:textId="77777777" w:rsidR="00E354DD" w:rsidRPr="00E354DD" w:rsidRDefault="00E354DD" w:rsidP="00E354DD">
      <w:pPr>
        <w:shd w:val="clear" w:color="auto" w:fill="FFFFFF"/>
        <w:spacing w:after="240" w:line="240" w:lineRule="auto"/>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To support local development applications, in discussion with Scottish Government, we have prepared </w:t>
      </w:r>
      <w:hyperlink r:id="rId7" w:history="1">
        <w:r w:rsidRPr="00E354DD">
          <w:rPr>
            <w:rFonts w:ascii="Arial" w:eastAsia="Times New Roman" w:hAnsi="Arial" w:cs="Arial"/>
            <w:kern w:val="0"/>
            <w:sz w:val="26"/>
            <w:szCs w:val="26"/>
            <w:lang w:eastAsia="en-GB"/>
            <w14:ligatures w14:val="none"/>
          </w:rPr>
          <w:t>Developing with Nature</w:t>
        </w:r>
      </w:hyperlink>
      <w:r w:rsidRPr="00E354DD">
        <w:rPr>
          <w:rFonts w:ascii="Arial" w:eastAsia="Times New Roman" w:hAnsi="Arial" w:cs="Arial"/>
          <w:color w:val="56564B"/>
          <w:kern w:val="0"/>
          <w:sz w:val="26"/>
          <w:szCs w:val="26"/>
          <w:lang w:eastAsia="en-GB"/>
          <w14:ligatures w14:val="none"/>
        </w:rPr>
        <w:t xml:space="preserve"> guidance. It sets out </w:t>
      </w:r>
      <w:proofErr w:type="gramStart"/>
      <w:r w:rsidRPr="00E354DD">
        <w:rPr>
          <w:rFonts w:ascii="Arial" w:eastAsia="Times New Roman" w:hAnsi="Arial" w:cs="Arial"/>
          <w:color w:val="56564B"/>
          <w:kern w:val="0"/>
          <w:sz w:val="26"/>
          <w:szCs w:val="26"/>
          <w:lang w:eastAsia="en-GB"/>
          <w14:ligatures w14:val="none"/>
        </w:rPr>
        <w:t>a number of</w:t>
      </w:r>
      <w:proofErr w:type="gramEnd"/>
      <w:r w:rsidRPr="00E354DD">
        <w:rPr>
          <w:rFonts w:ascii="Arial" w:eastAsia="Times New Roman" w:hAnsi="Arial" w:cs="Arial"/>
          <w:color w:val="56564B"/>
          <w:kern w:val="0"/>
          <w:sz w:val="26"/>
          <w:szCs w:val="26"/>
          <w:lang w:eastAsia="en-GB"/>
          <w14:ligatures w14:val="none"/>
        </w:rPr>
        <w:t xml:space="preserve"> common measures to enhance biodiversity that are widely applicable. It should be used alongside the local development plan and any guidance the Planning Authority may have prepared. </w:t>
      </w:r>
    </w:p>
    <w:p w14:paraId="67B760BA" w14:textId="77777777" w:rsidR="00E354DD" w:rsidRPr="00E354DD" w:rsidRDefault="00E354DD" w:rsidP="00E354DD">
      <w:pPr>
        <w:shd w:val="clear" w:color="auto" w:fill="FFFFFF"/>
        <w:spacing w:after="240" w:line="240" w:lineRule="auto"/>
        <w:rPr>
          <w:rFonts w:ascii="Arial" w:eastAsia="Times New Roman" w:hAnsi="Arial" w:cs="Arial"/>
          <w:color w:val="56564B"/>
          <w:kern w:val="0"/>
          <w:sz w:val="26"/>
          <w:szCs w:val="26"/>
          <w:lang w:eastAsia="en-GB"/>
          <w14:ligatures w14:val="none"/>
        </w:rPr>
      </w:pPr>
      <w:r w:rsidRPr="00E354DD">
        <w:rPr>
          <w:rFonts w:ascii="Arial" w:eastAsia="Times New Roman" w:hAnsi="Arial" w:cs="Arial"/>
          <w:color w:val="56564B"/>
          <w:kern w:val="0"/>
          <w:sz w:val="26"/>
          <w:szCs w:val="26"/>
          <w:lang w:eastAsia="en-GB"/>
          <w14:ligatures w14:val="none"/>
        </w:rPr>
        <w:t>To inform the delivery of NPF4 Policy 3 biodiversity measures on protected areas, we have set out our advice in: </w:t>
      </w:r>
      <w:hyperlink r:id="rId8" w:tooltip="NatureScot position on the acceptability of delivering NPF4 Policy 3 biodiversity measures on protected areas  " w:history="1">
        <w:r w:rsidRPr="00E354DD">
          <w:rPr>
            <w:rFonts w:ascii="Arial" w:eastAsia="Times New Roman" w:hAnsi="Arial" w:cs="Arial"/>
            <w:kern w:val="0"/>
            <w:sz w:val="26"/>
            <w:szCs w:val="26"/>
            <w:lang w:eastAsia="en-GB"/>
            <w14:ligatures w14:val="none"/>
          </w:rPr>
          <w:t>NatureScot position on the acceptability of delivering NPF4 Policy 3 biodiversity measures on protected area</w:t>
        </w:r>
      </w:hyperlink>
      <w:r w:rsidRPr="00E354DD">
        <w:rPr>
          <w:rFonts w:ascii="Arial" w:eastAsia="Times New Roman" w:hAnsi="Arial" w:cs="Arial"/>
          <w:kern w:val="0"/>
          <w:sz w:val="26"/>
          <w:szCs w:val="26"/>
          <w:lang w:eastAsia="en-GB"/>
          <w14:ligatures w14:val="none"/>
        </w:rPr>
        <w:t>.</w:t>
      </w:r>
      <w:r w:rsidRPr="00E354DD">
        <w:rPr>
          <w:rFonts w:ascii="Arial" w:eastAsia="Times New Roman" w:hAnsi="Arial" w:cs="Arial"/>
          <w:color w:val="56564B"/>
          <w:kern w:val="0"/>
          <w:sz w:val="26"/>
          <w:szCs w:val="26"/>
          <w:lang w:eastAsia="en-GB"/>
          <w14:ligatures w14:val="none"/>
        </w:rPr>
        <w:t xml:space="preserve"> This outlines the need to consider whether proposed measures are already covered by existing legal or contractual obligations and provides detail on what could be considered valid additional measures on protected areas.</w:t>
      </w:r>
    </w:p>
    <w:p w14:paraId="6202B5B5" w14:textId="0CA91F0F" w:rsidR="00E354DD" w:rsidRPr="00E354DD" w:rsidRDefault="00E354DD" w:rsidP="00E354DD">
      <w:pPr>
        <w:rPr>
          <w:rFonts w:ascii="Arial" w:hAnsi="Arial" w:cs="Arial"/>
          <w:sz w:val="26"/>
          <w:szCs w:val="26"/>
        </w:rPr>
      </w:pPr>
      <w:r w:rsidRPr="00E354DD">
        <w:rPr>
          <w:rFonts w:ascii="Arial" w:eastAsia="Times New Roman" w:hAnsi="Arial" w:cs="Arial"/>
          <w:b/>
          <w:bCs/>
          <w:color w:val="56564B"/>
          <w:kern w:val="0"/>
          <w:sz w:val="26"/>
          <w:szCs w:val="26"/>
          <w:lang w:eastAsia="en-GB"/>
          <w14:ligatures w14:val="none"/>
        </w:rPr>
        <w:t>Updated June 2026</w:t>
      </w:r>
    </w:p>
    <w:sectPr w:rsidR="00E354DD" w:rsidRPr="00E354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75A0B"/>
    <w:multiLevelType w:val="multilevel"/>
    <w:tmpl w:val="6872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5B4C8A"/>
    <w:multiLevelType w:val="multilevel"/>
    <w:tmpl w:val="2960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1A2258"/>
    <w:multiLevelType w:val="multilevel"/>
    <w:tmpl w:val="7062D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037841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3473971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208984435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35122943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37272374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72926051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7" w16cid:durableId="175173040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8" w16cid:durableId="130823840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9" w16cid:durableId="1689064562">
    <w:abstractNumId w:val="2"/>
  </w:num>
  <w:num w:numId="10" w16cid:durableId="124664933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1" w16cid:durableId="140406788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2" w16cid:durableId="91351484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3" w16cid:durableId="123204350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50157494">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DD"/>
    <w:rsid w:val="008151DB"/>
    <w:rsid w:val="00E3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E8C6"/>
  <w15:chartTrackingRefBased/>
  <w15:docId w15:val="{1E6FB9CE-B27C-4A82-9392-F0792086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4DD"/>
    <w:rPr>
      <w:rFonts w:eastAsiaTheme="majorEastAsia" w:cstheme="majorBidi"/>
      <w:color w:val="272727" w:themeColor="text1" w:themeTint="D8"/>
    </w:rPr>
  </w:style>
  <w:style w:type="paragraph" w:styleId="Title">
    <w:name w:val="Title"/>
    <w:basedOn w:val="Normal"/>
    <w:next w:val="Normal"/>
    <w:link w:val="TitleChar"/>
    <w:uiPriority w:val="10"/>
    <w:qFormat/>
    <w:rsid w:val="00E35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4DD"/>
    <w:pPr>
      <w:spacing w:before="160"/>
      <w:jc w:val="center"/>
    </w:pPr>
    <w:rPr>
      <w:i/>
      <w:iCs/>
      <w:color w:val="404040" w:themeColor="text1" w:themeTint="BF"/>
    </w:rPr>
  </w:style>
  <w:style w:type="character" w:customStyle="1" w:styleId="QuoteChar">
    <w:name w:val="Quote Char"/>
    <w:basedOn w:val="DefaultParagraphFont"/>
    <w:link w:val="Quote"/>
    <w:uiPriority w:val="29"/>
    <w:rsid w:val="00E354DD"/>
    <w:rPr>
      <w:i/>
      <w:iCs/>
      <w:color w:val="404040" w:themeColor="text1" w:themeTint="BF"/>
    </w:rPr>
  </w:style>
  <w:style w:type="paragraph" w:styleId="ListParagraph">
    <w:name w:val="List Paragraph"/>
    <w:basedOn w:val="Normal"/>
    <w:uiPriority w:val="34"/>
    <w:qFormat/>
    <w:rsid w:val="00E354DD"/>
    <w:pPr>
      <w:ind w:left="720"/>
      <w:contextualSpacing/>
    </w:pPr>
  </w:style>
  <w:style w:type="character" w:styleId="IntenseEmphasis">
    <w:name w:val="Intense Emphasis"/>
    <w:basedOn w:val="DefaultParagraphFont"/>
    <w:uiPriority w:val="21"/>
    <w:qFormat/>
    <w:rsid w:val="00E354DD"/>
    <w:rPr>
      <w:i/>
      <w:iCs/>
      <w:color w:val="0F4761" w:themeColor="accent1" w:themeShade="BF"/>
    </w:rPr>
  </w:style>
  <w:style w:type="paragraph" w:styleId="IntenseQuote">
    <w:name w:val="Intense Quote"/>
    <w:basedOn w:val="Normal"/>
    <w:next w:val="Normal"/>
    <w:link w:val="IntenseQuoteChar"/>
    <w:uiPriority w:val="30"/>
    <w:qFormat/>
    <w:rsid w:val="00E35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4DD"/>
    <w:rPr>
      <w:i/>
      <w:iCs/>
      <w:color w:val="0F4761" w:themeColor="accent1" w:themeShade="BF"/>
    </w:rPr>
  </w:style>
  <w:style w:type="character" w:styleId="IntenseReference">
    <w:name w:val="Intense Reference"/>
    <w:basedOn w:val="DefaultParagraphFont"/>
    <w:uiPriority w:val="32"/>
    <w:qFormat/>
    <w:rsid w:val="00E354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scot/doc/naturescot-position-acceptability-delivering-npf4-policy-3-biodiversity-measures-protected-areas" TargetMode="External"/><Relationship Id="rId3" Type="http://schemas.openxmlformats.org/officeDocument/2006/relationships/settings" Target="settings.xml"/><Relationship Id="rId7" Type="http://schemas.openxmlformats.org/officeDocument/2006/relationships/hyperlink" Target="https://www.nature.scot/doc/developing-nature-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scot/doc/advising-peatland-carbon-rich-soils-and-priority-peatland-habitats-development-management" TargetMode="External"/><Relationship Id="rId5" Type="http://schemas.openxmlformats.org/officeDocument/2006/relationships/hyperlink" Target="https://www.gov.scot/publications/scottish-government-planning-guidance-biodiversit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762</Words>
  <Characters>4348</Characters>
  <Application>Microsoft Office Word</Application>
  <DocSecurity>0</DocSecurity>
  <Lines>36</Lines>
  <Paragraphs>10</Paragraphs>
  <ScaleCrop>false</ScaleCrop>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1</cp:revision>
  <dcterms:created xsi:type="dcterms:W3CDTF">2026-07-06T07:25:00Z</dcterms:created>
  <dcterms:modified xsi:type="dcterms:W3CDTF">2026-07-06T07:34:00Z</dcterms:modified>
</cp:coreProperties>
</file>